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41DF" w14:textId="743ACE7F" w:rsidR="00312DDE" w:rsidRPr="00312DDE" w:rsidRDefault="00312DDE" w:rsidP="00312DDE">
      <w:pPr>
        <w:jc w:val="center"/>
        <w:rPr>
          <w:sz w:val="44"/>
          <w:szCs w:val="44"/>
          <w:u w:val="single"/>
        </w:rPr>
      </w:pPr>
      <w:r w:rsidRPr="00312DD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9EBC5D4" wp14:editId="5093D783">
            <wp:simplePos x="0" y="0"/>
            <wp:positionH relativeFrom="margin">
              <wp:posOffset>-3019425</wp:posOffset>
            </wp:positionH>
            <wp:positionV relativeFrom="paragraph">
              <wp:posOffset>-914400</wp:posOffset>
            </wp:positionV>
            <wp:extent cx="12658725" cy="10048875"/>
            <wp:effectExtent l="0" t="0" r="9525" b="9525"/>
            <wp:wrapNone/>
            <wp:docPr id="1" name="Picture 1" descr="A picture containing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 Supplies.jpg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7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DDE">
        <w:rPr>
          <w:sz w:val="44"/>
          <w:szCs w:val="44"/>
          <w:u w:val="single"/>
        </w:rPr>
        <w:t>Personal Protective Equipment</w:t>
      </w:r>
    </w:p>
    <w:p w14:paraId="30BB2221" w14:textId="65C0D328" w:rsidR="00312DDE" w:rsidRDefault="00312DDE" w:rsidP="00312DDE">
      <w:pPr>
        <w:jc w:val="center"/>
        <w:rPr>
          <w:sz w:val="44"/>
          <w:szCs w:val="44"/>
        </w:rPr>
      </w:pPr>
    </w:p>
    <w:p w14:paraId="185C32B6" w14:textId="10CE9DF2" w:rsidR="00312DDE" w:rsidRDefault="00312DDE" w:rsidP="00312DDE">
      <w:pPr>
        <w:rPr>
          <w:sz w:val="24"/>
          <w:szCs w:val="24"/>
        </w:rPr>
      </w:pPr>
      <w:r>
        <w:rPr>
          <w:sz w:val="24"/>
          <w:szCs w:val="24"/>
        </w:rPr>
        <w:t xml:space="preserve">During this challenging time, we understand that most businesses will need personal protective equipment for their staff ongoing.   For this reason, </w:t>
      </w:r>
      <w:r w:rsidR="009245D8">
        <w:rPr>
          <w:sz w:val="24"/>
          <w:szCs w:val="24"/>
        </w:rPr>
        <w:t xml:space="preserve">we would like to connect with you with a </w:t>
      </w:r>
      <w:r w:rsidR="00B6044E">
        <w:rPr>
          <w:sz w:val="24"/>
          <w:szCs w:val="24"/>
        </w:rPr>
        <w:t>trusted supplier with plenty of inventory</w:t>
      </w:r>
      <w:r w:rsidR="009245D8">
        <w:rPr>
          <w:sz w:val="24"/>
          <w:szCs w:val="24"/>
        </w:rPr>
        <w:t>.</w:t>
      </w:r>
      <w:r>
        <w:rPr>
          <w:sz w:val="24"/>
          <w:szCs w:val="24"/>
        </w:rPr>
        <w:t xml:space="preserve">  Materials will arrive within 10-14 business days from the time you place your order.  </w:t>
      </w:r>
      <w:r w:rsidR="009245D8">
        <w:rPr>
          <w:sz w:val="24"/>
          <w:szCs w:val="24"/>
        </w:rPr>
        <w:t>Please use the coupon codes listed below in order to receive discounts</w:t>
      </w:r>
      <w:r w:rsidR="00B6044E">
        <w:rPr>
          <w:sz w:val="24"/>
          <w:szCs w:val="24"/>
        </w:rPr>
        <w:t xml:space="preserve"> that are available to our members</w:t>
      </w:r>
      <w:r w:rsidR="009245D8">
        <w:rPr>
          <w:sz w:val="24"/>
          <w:szCs w:val="24"/>
        </w:rPr>
        <w:t xml:space="preserve">.  Website: </w:t>
      </w:r>
      <w:r>
        <w:rPr>
          <w:sz w:val="24"/>
          <w:szCs w:val="24"/>
        </w:rPr>
        <w:t xml:space="preserve"> </w:t>
      </w:r>
      <w:hyperlink r:id="rId5" w:history="1">
        <w:r w:rsidRPr="00497BE5">
          <w:rPr>
            <w:rStyle w:val="Hyperlink"/>
            <w:sz w:val="24"/>
            <w:szCs w:val="24"/>
          </w:rPr>
          <w:t>https://www.nexvoostore.com</w:t>
        </w:r>
      </w:hyperlink>
    </w:p>
    <w:tbl>
      <w:tblPr>
        <w:tblW w:w="8010" w:type="dxa"/>
        <w:tblInd w:w="682" w:type="dxa"/>
        <w:tblLook w:val="04A0" w:firstRow="1" w:lastRow="0" w:firstColumn="1" w:lastColumn="0" w:noHBand="0" w:noVBand="1"/>
      </w:tblPr>
      <w:tblGrid>
        <w:gridCol w:w="1710"/>
        <w:gridCol w:w="770"/>
        <w:gridCol w:w="1100"/>
        <w:gridCol w:w="1500"/>
        <w:gridCol w:w="1600"/>
        <w:gridCol w:w="1330"/>
      </w:tblGrid>
      <w:tr w:rsidR="00CA705D" w:rsidRPr="00CA705D" w14:paraId="4E323829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297C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>Product Name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C46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>Units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EEA7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>List Price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50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 xml:space="preserve">Discount Price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0D7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 xml:space="preserve">Coupon Code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2D2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</w:pPr>
            <w:r w:rsidRPr="00CA705D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</w:rPr>
              <w:t>Unit Cost</w:t>
            </w:r>
          </w:p>
        </w:tc>
      </w:tr>
      <w:tr w:rsidR="00CA705D" w:rsidRPr="00CA705D" w14:paraId="6711AA7A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4951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KN95 Masks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31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82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98D9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$125.00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086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SAFETY25M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530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$5.00 </w:t>
            </w:r>
          </w:p>
        </w:tc>
      </w:tr>
      <w:tr w:rsidR="00CA705D" w:rsidRPr="00CA705D" w14:paraId="3B950213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F492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KN95 Masks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4E3E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8C1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$650.00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54C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$450.00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50FC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8779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$4.50 </w:t>
            </w:r>
          </w:p>
        </w:tc>
      </w:tr>
      <w:tr w:rsidR="00CA705D" w:rsidRPr="00CA705D" w14:paraId="536A01DB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9ED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KN95 Masks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6FF0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0C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$5,750.00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EEF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$3,750.00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98C3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SAFETY1000M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2883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$3.75 </w:t>
            </w:r>
          </w:p>
        </w:tc>
      </w:tr>
      <w:tr w:rsidR="00CA705D" w:rsidRPr="00CA705D" w14:paraId="17901F37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75A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Three-Ply Masks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C48A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A87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$200.00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B2C1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6CCF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SAFETY100DM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0921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$1.50 </w:t>
            </w:r>
          </w:p>
        </w:tc>
      </w:tr>
      <w:tr w:rsidR="00CA705D" w:rsidRPr="00CA705D" w14:paraId="67B4AC08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4DDC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Three-Ply Masks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B256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6A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$2,000.00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EA0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674F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SAFETY1000DM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0A9C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$1.30 </w:t>
            </w:r>
          </w:p>
        </w:tc>
      </w:tr>
      <w:tr w:rsidR="00CA705D" w:rsidRPr="00CA705D" w14:paraId="33B4A7E8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92F0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Thermometer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C779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EF8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BAE8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35D0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5D1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$85.00 </w:t>
            </w:r>
          </w:p>
        </w:tc>
      </w:tr>
      <w:tr w:rsidR="00CA705D" w:rsidRPr="00CA705D" w14:paraId="5F24EFF1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339E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Thermometer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010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2299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70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$7,700.00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071B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88E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$77.00 </w:t>
            </w:r>
          </w:p>
        </w:tc>
      </w:tr>
      <w:tr w:rsidR="00CA705D" w:rsidRPr="00CA705D" w14:paraId="39D3BAA8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E105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Gowns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48F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345F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$1,000.00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ECC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D7C6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B153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$9.00 </w:t>
            </w:r>
          </w:p>
        </w:tc>
      </w:tr>
      <w:tr w:rsidR="00CA705D" w:rsidRPr="00CA705D" w14:paraId="220F3962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A264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Gowns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8443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BF14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$9,500.00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39B4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AD9F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SAFETY1000G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70B8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$8.50 </w:t>
            </w:r>
          </w:p>
        </w:tc>
      </w:tr>
      <w:tr w:rsidR="00CA705D" w:rsidRPr="00CA705D" w14:paraId="7024BE9E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25DD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Sanitizer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7125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5475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$280.00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94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$260.00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CEEC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SAFETY12S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064E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$21.67 </w:t>
            </w:r>
          </w:p>
        </w:tc>
      </w:tr>
      <w:tr w:rsidR="00CA705D" w:rsidRPr="00CA705D" w14:paraId="648D5A7C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9CE6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Sanitizer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F3C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4G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DE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202C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FC9F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SAFETY4S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21E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$75.00 </w:t>
            </w:r>
          </w:p>
        </w:tc>
      </w:tr>
      <w:tr w:rsidR="00CA705D" w:rsidRPr="00CA705D" w14:paraId="5E3AA58E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3BA3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Faceguards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A7F8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A112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$550.00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106C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D3C1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SAFETY100FG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68C1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$5.00 </w:t>
            </w:r>
          </w:p>
        </w:tc>
      </w:tr>
      <w:tr w:rsidR="00CA705D" w:rsidRPr="00CA705D" w14:paraId="06FF6583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2BA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Goggles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30C0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2505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008A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22A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SAFETY25GG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1B8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$15.00 </w:t>
            </w:r>
          </w:p>
        </w:tc>
      </w:tr>
      <w:tr w:rsidR="00CA705D" w:rsidRPr="00CA705D" w14:paraId="781A31E9" w14:textId="77777777" w:rsidTr="00CA705D">
        <w:trPr>
          <w:trHeight w:val="33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70B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Gloves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A2B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3DCD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491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0961" w14:textId="77777777" w:rsidR="00CA705D" w:rsidRPr="00CA705D" w:rsidRDefault="00CA705D" w:rsidP="00CA70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>SAFETY50GL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7487" w14:textId="77777777" w:rsidR="00CA705D" w:rsidRPr="00CA705D" w:rsidRDefault="00CA705D" w:rsidP="00CA70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CA705D">
              <w:rPr>
                <w:rFonts w:ascii="Arial Narrow" w:eastAsia="Times New Roman" w:hAnsi="Arial Narrow" w:cs="Calibri"/>
                <w:color w:val="000000"/>
              </w:rPr>
              <w:t xml:space="preserve">$1.60 </w:t>
            </w:r>
          </w:p>
        </w:tc>
      </w:tr>
    </w:tbl>
    <w:p w14:paraId="78112604" w14:textId="7FBCA515" w:rsidR="00312DDE" w:rsidRPr="00312DDE" w:rsidRDefault="00312DDE" w:rsidP="00312DDE">
      <w:pPr>
        <w:rPr>
          <w:b/>
          <w:bCs/>
          <w:sz w:val="24"/>
          <w:szCs w:val="24"/>
        </w:rPr>
      </w:pPr>
    </w:p>
    <w:p w14:paraId="590A6E8A" w14:textId="7169239F" w:rsidR="00312DDE" w:rsidRDefault="00312DDE" w:rsidP="00312DDE">
      <w:pPr>
        <w:rPr>
          <w:sz w:val="24"/>
          <w:szCs w:val="24"/>
        </w:rPr>
      </w:pPr>
    </w:p>
    <w:p w14:paraId="21FE0688" w14:textId="5438FBF0" w:rsidR="00312DDE" w:rsidRDefault="009245D8" w:rsidP="00312DDE">
      <w:pPr>
        <w:rPr>
          <w:sz w:val="24"/>
          <w:szCs w:val="24"/>
        </w:rPr>
      </w:pPr>
      <w:r>
        <w:rPr>
          <w:sz w:val="24"/>
          <w:szCs w:val="24"/>
        </w:rPr>
        <w:t xml:space="preserve">We hope you find this information helpful. 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, inventory is not an issue</w:t>
      </w:r>
      <w:r w:rsidR="00B6044E">
        <w:rPr>
          <w:sz w:val="24"/>
          <w:szCs w:val="24"/>
        </w:rPr>
        <w:t xml:space="preserve">, </w:t>
      </w:r>
      <w:r>
        <w:rPr>
          <w:sz w:val="24"/>
          <w:szCs w:val="24"/>
        </w:rPr>
        <w:t>but we urge you to place orders as soon as possible as this is subject to change.</w:t>
      </w:r>
    </w:p>
    <w:p w14:paraId="537E6BD7" w14:textId="1C5F6050" w:rsidR="00312DDE" w:rsidRPr="00312DDE" w:rsidRDefault="00CA705D" w:rsidP="00312DDE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857EFB" wp14:editId="0FA25756">
            <wp:simplePos x="0" y="0"/>
            <wp:positionH relativeFrom="column">
              <wp:posOffset>3206750</wp:posOffset>
            </wp:positionH>
            <wp:positionV relativeFrom="paragraph">
              <wp:posOffset>14605</wp:posOffset>
            </wp:positionV>
            <wp:extent cx="2237740" cy="1868805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DA97FF5-9A70-40C2-926B-A5DFA9AAB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CDA97FF5-9A70-40C2-926B-A5DFA9AAB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D155E" wp14:editId="57B1021D">
            <wp:simplePos x="0" y="0"/>
            <wp:positionH relativeFrom="margin">
              <wp:posOffset>423545</wp:posOffset>
            </wp:positionH>
            <wp:positionV relativeFrom="paragraph">
              <wp:posOffset>14605</wp:posOffset>
            </wp:positionV>
            <wp:extent cx="2295525" cy="1866900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8D3D34A-0B4F-4C49-9CE7-49B49F60D3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8D3D34A-0B4F-4C49-9CE7-49B49F60D3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4282B" w14:textId="437937D3" w:rsidR="00312DDE" w:rsidRDefault="00312DDE" w:rsidP="00312DDE">
      <w:pPr>
        <w:rPr>
          <w:sz w:val="24"/>
          <w:szCs w:val="24"/>
        </w:rPr>
      </w:pPr>
    </w:p>
    <w:p w14:paraId="3ADC3606" w14:textId="605F501E" w:rsidR="00312DDE" w:rsidRDefault="00312DDE" w:rsidP="00312DDE">
      <w:pPr>
        <w:rPr>
          <w:sz w:val="24"/>
          <w:szCs w:val="24"/>
        </w:rPr>
      </w:pPr>
    </w:p>
    <w:p w14:paraId="43104D4F" w14:textId="77777777" w:rsidR="00312DDE" w:rsidRDefault="00312DDE" w:rsidP="00312DDE">
      <w:pPr>
        <w:rPr>
          <w:sz w:val="24"/>
          <w:szCs w:val="24"/>
        </w:rPr>
      </w:pPr>
    </w:p>
    <w:p w14:paraId="2D8A1613" w14:textId="04D61F90" w:rsidR="00312DDE" w:rsidRPr="009245D8" w:rsidRDefault="00312DDE" w:rsidP="009245D8">
      <w:pPr>
        <w:rPr>
          <w:sz w:val="24"/>
          <w:szCs w:val="24"/>
        </w:rPr>
      </w:pPr>
      <w:r>
        <w:rPr>
          <w:sz w:val="44"/>
          <w:szCs w:val="44"/>
        </w:rPr>
        <w:t xml:space="preserve"> </w:t>
      </w:r>
    </w:p>
    <w:p w14:paraId="6134833B" w14:textId="77777777" w:rsidR="00312DDE" w:rsidRDefault="00312DDE" w:rsidP="00312DDE">
      <w:pPr>
        <w:jc w:val="center"/>
      </w:pPr>
    </w:p>
    <w:sectPr w:rsidR="00312DDE" w:rsidSect="00312DD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DE"/>
    <w:rsid w:val="000C48EF"/>
    <w:rsid w:val="001574CE"/>
    <w:rsid w:val="00312DDE"/>
    <w:rsid w:val="00454955"/>
    <w:rsid w:val="0053374A"/>
    <w:rsid w:val="00534E9C"/>
    <w:rsid w:val="005F5BAF"/>
    <w:rsid w:val="0081003E"/>
    <w:rsid w:val="00846A1C"/>
    <w:rsid w:val="009245D8"/>
    <w:rsid w:val="009D4E28"/>
    <w:rsid w:val="00B6044E"/>
    <w:rsid w:val="00CA705D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D1A"/>
  <w15:chartTrackingRefBased/>
  <w15:docId w15:val="{70FC11F7-F67A-4D79-A29C-4BF6637E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exvoostore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Rine</dc:creator>
  <cp:keywords/>
  <dc:description/>
  <cp:lastModifiedBy>Cindy Holzheimer</cp:lastModifiedBy>
  <cp:revision>2</cp:revision>
  <cp:lastPrinted>2020-05-09T18:07:00Z</cp:lastPrinted>
  <dcterms:created xsi:type="dcterms:W3CDTF">2020-05-20T20:15:00Z</dcterms:created>
  <dcterms:modified xsi:type="dcterms:W3CDTF">2020-05-20T20:15:00Z</dcterms:modified>
</cp:coreProperties>
</file>